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EDA69" w:themeColor="accent5" w:themeTint="99"/>
  <w:body>
    <w:p w:rsidR="00B03E7A" w:rsidRDefault="00A53609" w:rsidP="00372FDF">
      <w:pPr>
        <w:spacing w:after="0" w:line="240" w:lineRule="auto"/>
        <w:jc w:val="both"/>
        <w:rPr>
          <w:rFonts w:ascii="Arial Narrow" w:hAnsi="Arial Narrow"/>
          <w:sz w:val="30"/>
          <w:szCs w:val="30"/>
        </w:rPr>
      </w:pPr>
      <w:r w:rsidRPr="00EE69ED">
        <w:rPr>
          <w:rFonts w:ascii="Arial Narrow" w:hAnsi="Arial Narrow"/>
          <w:sz w:val="30"/>
          <w:szCs w:val="30"/>
        </w:rPr>
        <w:t>Nemes</w:t>
      </w:r>
      <w:r w:rsidR="000A33CD" w:rsidRPr="00EE69ED">
        <w:rPr>
          <w:rFonts w:ascii="Arial Narrow" w:hAnsi="Arial Narrow"/>
          <w:sz w:val="30"/>
          <w:szCs w:val="30"/>
        </w:rPr>
        <w:t xml:space="preserve"> </w:t>
      </w:r>
      <w:r w:rsidR="000A33CD" w:rsidRPr="00F41EA2">
        <w:rPr>
          <w:rFonts w:ascii="Arial Narrow" w:hAnsi="Arial Narrow"/>
          <w:sz w:val="30"/>
          <w:szCs w:val="30"/>
        </w:rPr>
        <w:t>gróf</w:t>
      </w:r>
      <w:r w:rsidR="000A33CD" w:rsidRPr="00EE69ED">
        <w:rPr>
          <w:rFonts w:ascii="Arial Narrow" w:hAnsi="Arial Narrow"/>
          <w:sz w:val="30"/>
          <w:szCs w:val="30"/>
        </w:rPr>
        <w:t xml:space="preserve"> úr!</w:t>
      </w:r>
      <w:bookmarkStart w:id="0" w:name="_GoBack"/>
      <w:bookmarkEnd w:id="0"/>
    </w:p>
    <w:p w:rsidR="000A33CD" w:rsidRPr="00EE69ED" w:rsidRDefault="00A53609" w:rsidP="00372FDF">
      <w:pPr>
        <w:spacing w:after="0" w:line="240" w:lineRule="auto"/>
        <w:jc w:val="both"/>
        <w:rPr>
          <w:rFonts w:ascii="Arial Narrow" w:hAnsi="Arial Narrow"/>
          <w:sz w:val="30"/>
          <w:szCs w:val="30"/>
        </w:rPr>
      </w:pPr>
      <w:r w:rsidRPr="00EE69ED">
        <w:rPr>
          <w:rFonts w:ascii="Arial Narrow" w:hAnsi="Arial Narrow"/>
          <w:sz w:val="30"/>
          <w:szCs w:val="30"/>
        </w:rPr>
        <w:t>Sajnálattal kellett olvassam sorait, melyben megfoghatatlannak titulálja a kormány engedelmét, mellyel a színház felé fordul.</w:t>
      </w:r>
    </w:p>
    <w:p w:rsidR="00DE17C4" w:rsidRPr="00EE69ED" w:rsidRDefault="00F41EA2" w:rsidP="00372FDF">
      <w:pPr>
        <w:spacing w:after="0" w:line="240" w:lineRule="auto"/>
        <w:jc w:val="both"/>
        <w:rPr>
          <w:rFonts w:ascii="Arial Narrow" w:hAnsi="Arial Narrow"/>
          <w:sz w:val="30"/>
          <w:szCs w:val="30"/>
        </w:rPr>
      </w:pPr>
      <w:r>
        <w:rPr>
          <w:rFonts w:ascii="Arial Narrow" w:hAnsi="Arial Narrow"/>
          <w:sz w:val="30"/>
          <w:szCs w:val="30"/>
        </w:rPr>
        <w:t>Jómagam a színházat a legkevésbé</w:t>
      </w:r>
      <w:r w:rsidR="00A53609" w:rsidRPr="00EE69ED">
        <w:rPr>
          <w:rFonts w:ascii="Arial Narrow" w:hAnsi="Arial Narrow"/>
          <w:sz w:val="30"/>
          <w:szCs w:val="30"/>
        </w:rPr>
        <w:t xml:space="preserve"> sem tartom értelmetlennek, mi több, </w:t>
      </w:r>
      <w:r w:rsidR="00DE17C4" w:rsidRPr="00EE69ED">
        <w:rPr>
          <w:rFonts w:ascii="Arial Narrow" w:hAnsi="Arial Narrow"/>
          <w:sz w:val="30"/>
          <w:szCs w:val="30"/>
        </w:rPr>
        <w:t>úgy vélem, h</w:t>
      </w:r>
      <w:r w:rsidR="00DE17C4" w:rsidRPr="00EE69ED">
        <w:rPr>
          <w:rFonts w:ascii="Arial Narrow" w:hAnsi="Arial Narrow" w:cs="Cambria"/>
          <w:sz w:val="30"/>
          <w:szCs w:val="30"/>
        </w:rPr>
        <w:t>ű</w:t>
      </w:r>
      <w:r w:rsidR="00DE17C4" w:rsidRPr="00EE69ED">
        <w:rPr>
          <w:rFonts w:ascii="Arial Narrow" w:hAnsi="Arial Narrow"/>
          <w:sz w:val="30"/>
          <w:szCs w:val="30"/>
        </w:rPr>
        <w:t>en szolg</w:t>
      </w:r>
      <w:r w:rsidR="00DE17C4" w:rsidRPr="00EE69ED">
        <w:rPr>
          <w:rFonts w:ascii="Arial Narrow" w:hAnsi="Arial Narrow" w:cs="Blackadder ITC"/>
          <w:sz w:val="30"/>
          <w:szCs w:val="30"/>
        </w:rPr>
        <w:t>á</w:t>
      </w:r>
      <w:r w:rsidR="00DE17C4" w:rsidRPr="00EE69ED">
        <w:rPr>
          <w:rFonts w:ascii="Arial Narrow" w:hAnsi="Arial Narrow"/>
          <w:sz w:val="30"/>
          <w:szCs w:val="30"/>
        </w:rPr>
        <w:t>lja a haz</w:t>
      </w:r>
      <w:r w:rsidR="00DE17C4" w:rsidRPr="00EE69ED">
        <w:rPr>
          <w:rFonts w:ascii="Arial Narrow" w:hAnsi="Arial Narrow" w:cs="Blackadder ITC"/>
          <w:sz w:val="30"/>
          <w:szCs w:val="30"/>
        </w:rPr>
        <w:t>á</w:t>
      </w:r>
      <w:r w:rsidR="00DE17C4" w:rsidRPr="00EE69ED">
        <w:rPr>
          <w:rFonts w:ascii="Arial Narrow" w:hAnsi="Arial Narrow"/>
          <w:sz w:val="30"/>
          <w:szCs w:val="30"/>
        </w:rPr>
        <w:t>t. Az ilyen, és az ehhez hasonlatos színdrámákat nem úgy kell nézni, mint ahogy az ablakon kitekintünk, hanem akképpen, amint az ember az országgyűlés iratait olvassa. Országunk ügyeit se úgy vitatjuk meg, hogy amit először gondolunk, ahhoz ragaszkodunk a sírig, hanem fontolva haladunk. A legnagyobb tisztelettel kérem arra, hogy vessen egy rövidke pillantást a sorok mögé.</w:t>
      </w:r>
    </w:p>
    <w:p w:rsidR="00AB1333" w:rsidRPr="00EE69ED" w:rsidRDefault="00DE17C4" w:rsidP="00372FDF">
      <w:pPr>
        <w:spacing w:after="0" w:line="240" w:lineRule="auto"/>
        <w:jc w:val="both"/>
        <w:rPr>
          <w:rFonts w:ascii="Arial Narrow" w:hAnsi="Arial Narrow"/>
          <w:sz w:val="30"/>
          <w:szCs w:val="30"/>
        </w:rPr>
      </w:pPr>
      <w:r w:rsidRPr="00EE69ED">
        <w:rPr>
          <w:rFonts w:ascii="Arial Narrow" w:hAnsi="Arial Narrow"/>
          <w:sz w:val="30"/>
          <w:szCs w:val="30"/>
        </w:rPr>
        <w:t xml:space="preserve">A Bánk bán elsőre egy </w:t>
      </w:r>
      <w:r w:rsidR="00AB1333" w:rsidRPr="00EE69ED">
        <w:rPr>
          <w:rFonts w:ascii="Arial Narrow" w:hAnsi="Arial Narrow"/>
          <w:sz w:val="30"/>
          <w:szCs w:val="30"/>
        </w:rPr>
        <w:t xml:space="preserve">értelmetlen drámajátéknak tűnhet: a hős ott van, ahol nem kéne lennie, a királynő irracionálisan cselekedik, Ottó herceg egy tisztátalan </w:t>
      </w:r>
      <w:r w:rsidR="00AB1333" w:rsidRPr="00EE69ED">
        <w:rPr>
          <w:rFonts w:ascii="Arial Narrow" w:hAnsi="Arial Narrow"/>
          <w:sz w:val="30"/>
          <w:szCs w:val="30"/>
        </w:rPr>
        <w:lastRenderedPageBreak/>
        <w:t xml:space="preserve">vágyaktól fűtött erkölcstelen szereplő, mindenki hazáról és hűségről hadovál, nemkülönben a jobbágyság helyzetéről. Bánk bán sokszor maga sem tudja melyik oldalon áll: elmegy az árulók gyűlésére, de békítőleg lép fel, tiszteli a királyt, mégsem hagyja, hogy ítéljen fölötte, mert bűnösebbnek tartja őt önnönmagánál. Melinda hűséges, ám mégis ajtót nyit az egyértelmű szándékokkal érkező Ottó előtt. </w:t>
      </w:r>
      <w:proofErr w:type="spellStart"/>
      <w:r w:rsidR="00AB1333" w:rsidRPr="00EE69ED">
        <w:rPr>
          <w:rFonts w:ascii="Arial Narrow" w:hAnsi="Arial Narrow"/>
          <w:sz w:val="30"/>
          <w:szCs w:val="30"/>
        </w:rPr>
        <w:t>Biberach</w:t>
      </w:r>
      <w:proofErr w:type="spellEnd"/>
      <w:r w:rsidR="00AB1333" w:rsidRPr="00EE69ED">
        <w:rPr>
          <w:rFonts w:ascii="Arial Narrow" w:hAnsi="Arial Narrow"/>
          <w:sz w:val="30"/>
          <w:szCs w:val="30"/>
        </w:rPr>
        <w:t xml:space="preserve"> valahányszor állást foglal hol egyik, hol másik párt mellett, mindannyiszor meghasonlik önmagával. Petur bán a végén nem hajtja végre a királyné meggyilkolására kovácsolt tervét, mégis halállal lakol. Az epilógusban Bánk, aki a magyarságot testesíti meg, és mindent elveszít. Mégis, hogy vihetné a haza ügyét előbbre?</w:t>
      </w:r>
    </w:p>
    <w:p w:rsidR="00AB1333" w:rsidRPr="00EE69ED" w:rsidRDefault="00AB1333" w:rsidP="00372FDF">
      <w:pPr>
        <w:spacing w:after="0" w:line="240" w:lineRule="auto"/>
        <w:jc w:val="both"/>
        <w:rPr>
          <w:rFonts w:ascii="Arial Narrow" w:hAnsi="Arial Narrow"/>
          <w:sz w:val="30"/>
          <w:szCs w:val="30"/>
        </w:rPr>
      </w:pPr>
      <w:r w:rsidRPr="00EE69ED">
        <w:rPr>
          <w:rFonts w:ascii="Arial Narrow" w:hAnsi="Arial Narrow"/>
          <w:sz w:val="30"/>
          <w:szCs w:val="30"/>
        </w:rPr>
        <w:t xml:space="preserve">Gertrudis királyné egy külhonból érkezett </w:t>
      </w:r>
      <w:r w:rsidRPr="00EE69ED">
        <w:rPr>
          <w:rFonts w:ascii="Arial Narrow" w:hAnsi="Arial Narrow"/>
          <w:sz w:val="30"/>
          <w:szCs w:val="30"/>
        </w:rPr>
        <w:lastRenderedPageBreak/>
        <w:t xml:space="preserve">uralkodó, Endre felesége. A házasságuk Magyarország és a császárság összefonódását, szoros kapcsolatát hivatott </w:t>
      </w:r>
      <w:r w:rsidR="00F35078" w:rsidRPr="00EE69ED">
        <w:rPr>
          <w:rFonts w:ascii="Arial Narrow" w:hAnsi="Arial Narrow"/>
          <w:sz w:val="30"/>
          <w:szCs w:val="30"/>
        </w:rPr>
        <w:t>reprezentálni. Endre, aki az országot vezeti, a magyar nemesi réteg, aki képtelen belátni, hogy az egység a birodalom és hazánk között egyre inkább mételye a haladásnak, mely minden magyarnak szent ügye. Melinda hivatott elhagyott hazánk megmaradt becsületét és nemes erényét</w:t>
      </w:r>
      <w:r w:rsidR="00F41EA2">
        <w:rPr>
          <w:rFonts w:ascii="Arial Narrow" w:hAnsi="Arial Narrow"/>
          <w:sz w:val="30"/>
          <w:szCs w:val="30"/>
        </w:rPr>
        <w:t xml:space="preserve"> jelképezi</w:t>
      </w:r>
      <w:r w:rsidR="00F35078" w:rsidRPr="00EE69ED">
        <w:rPr>
          <w:rFonts w:ascii="Arial Narrow" w:hAnsi="Arial Narrow"/>
          <w:sz w:val="30"/>
          <w:szCs w:val="30"/>
        </w:rPr>
        <w:t>. A birodalom kíméletlenül mocskolja hazánk értékeit, míg végül semmink se marad. Tiborc, a jobbágysors viszontagságairól számol be, melynek megoldása az érdekegyesítés lehet.</w:t>
      </w:r>
    </w:p>
    <w:p w:rsidR="00F35078" w:rsidRPr="00EE69ED" w:rsidRDefault="000564CA" w:rsidP="00372FDF">
      <w:pPr>
        <w:spacing w:after="0" w:line="240" w:lineRule="auto"/>
        <w:jc w:val="both"/>
        <w:rPr>
          <w:rFonts w:ascii="Arial Narrow" w:hAnsi="Arial Narrow"/>
          <w:sz w:val="30"/>
          <w:szCs w:val="30"/>
        </w:rPr>
      </w:pPr>
      <w:r w:rsidRPr="00EE69ED">
        <w:rPr>
          <w:rFonts w:ascii="Arial Narrow" w:hAnsi="Arial Narrow"/>
          <w:sz w:val="30"/>
          <w:szCs w:val="30"/>
        </w:rPr>
        <w:t xml:space="preserve">Egy cseppet sem vonakodom afelől nyilatkozni, hogy a nemes gróf úr némiképp magára ismert Bánk bán szerepében, s a legkevésbé sem kételkedem afelől, hogy </w:t>
      </w:r>
      <w:r w:rsidRPr="00EE69ED">
        <w:rPr>
          <w:rFonts w:ascii="Arial Narrow" w:hAnsi="Arial Narrow"/>
          <w:sz w:val="30"/>
          <w:szCs w:val="30"/>
        </w:rPr>
        <w:lastRenderedPageBreak/>
        <w:t xml:space="preserve">párhuzam vonható a Pesti Hírlap szerkesztője, Kossuth Lajos és Petur bán </w:t>
      </w:r>
      <w:proofErr w:type="spellStart"/>
      <w:r w:rsidRPr="00EE69ED">
        <w:rPr>
          <w:rFonts w:ascii="Arial Narrow" w:hAnsi="Arial Narrow"/>
          <w:sz w:val="30"/>
          <w:szCs w:val="30"/>
        </w:rPr>
        <w:t>radikalitása</w:t>
      </w:r>
      <w:proofErr w:type="spellEnd"/>
      <w:r w:rsidRPr="00EE69ED">
        <w:rPr>
          <w:rFonts w:ascii="Arial Narrow" w:hAnsi="Arial Narrow"/>
          <w:sz w:val="30"/>
          <w:szCs w:val="30"/>
        </w:rPr>
        <w:t xml:space="preserve"> között. A bán egy nemesi család sarja, aki nagyban befolyásolhatja az ország ügyeit. Szívügye a magyar nemzet, a nép helyzete. Az aggódás, mely a néphez fűzi, az utazásai, önfeláldozása, higgadt, mégis szenvedélytől, a hazaszeretettől fűtött beszéde – mind oly hasonlatos a gróf úr habitusával.</w:t>
      </w:r>
    </w:p>
    <w:p w:rsidR="000564CA" w:rsidRPr="00EE69ED" w:rsidRDefault="000564CA" w:rsidP="00372FDF">
      <w:pPr>
        <w:spacing w:after="0" w:line="240" w:lineRule="auto"/>
        <w:jc w:val="both"/>
        <w:rPr>
          <w:rFonts w:ascii="Arial Narrow" w:hAnsi="Arial Narrow"/>
          <w:sz w:val="30"/>
          <w:szCs w:val="30"/>
        </w:rPr>
      </w:pPr>
      <w:r w:rsidRPr="00EE69ED">
        <w:rPr>
          <w:rFonts w:ascii="Arial Narrow" w:hAnsi="Arial Narrow"/>
          <w:sz w:val="30"/>
          <w:szCs w:val="30"/>
        </w:rPr>
        <w:t xml:space="preserve">Petur bán, ezzel ellentétben egy rebellis alkat, a köznemesi osztályból, aki nem riad vissza az azonnali erőszakos interakciótól, hogy ügyét előbbre vigye. </w:t>
      </w:r>
      <w:r w:rsidR="004159FE" w:rsidRPr="00EE69ED">
        <w:rPr>
          <w:rFonts w:ascii="Arial Narrow" w:hAnsi="Arial Narrow"/>
          <w:sz w:val="30"/>
          <w:szCs w:val="30"/>
        </w:rPr>
        <w:t xml:space="preserve">Ha nem működik együtt, hajlandó leszámolni a királynéval, hasonlóképpen, mint Kossuth Lajos óhajt a birodalommal szakítani. A kockázat óriási, hiszen a királyné híveivel, és II. Endre haragjával is számolnia kell. A konfliktus Petur és Bánk bán között </w:t>
      </w:r>
      <w:r w:rsidR="004159FE" w:rsidRPr="00EE69ED">
        <w:rPr>
          <w:rFonts w:ascii="Arial Narrow" w:hAnsi="Arial Narrow"/>
          <w:sz w:val="30"/>
          <w:szCs w:val="30"/>
        </w:rPr>
        <w:lastRenderedPageBreak/>
        <w:t xml:space="preserve">teljesen érthető, Bánk rávilágít </w:t>
      </w:r>
      <w:proofErr w:type="spellStart"/>
      <w:r w:rsidR="004159FE" w:rsidRPr="00EE69ED">
        <w:rPr>
          <w:rFonts w:ascii="Arial Narrow" w:hAnsi="Arial Narrow"/>
          <w:sz w:val="30"/>
          <w:szCs w:val="30"/>
        </w:rPr>
        <w:t>magasb</w:t>
      </w:r>
      <w:proofErr w:type="spellEnd"/>
      <w:r w:rsidR="004159FE" w:rsidRPr="00EE69ED">
        <w:rPr>
          <w:rFonts w:ascii="Arial Narrow" w:hAnsi="Arial Narrow"/>
          <w:sz w:val="30"/>
          <w:szCs w:val="30"/>
        </w:rPr>
        <w:t xml:space="preserve"> dolgokra, mint amit a hirtelen indulatok láttatni engednek az emberrel, ha elragadják a haza iránt érzett heves érzelmei.</w:t>
      </w:r>
    </w:p>
    <w:p w:rsidR="004159FE" w:rsidRPr="00EE69ED" w:rsidRDefault="004159FE" w:rsidP="00372FDF">
      <w:pPr>
        <w:spacing w:after="0" w:line="240" w:lineRule="auto"/>
        <w:jc w:val="both"/>
        <w:rPr>
          <w:rFonts w:ascii="Arial Narrow" w:hAnsi="Arial Narrow"/>
          <w:sz w:val="30"/>
          <w:szCs w:val="30"/>
        </w:rPr>
      </w:pPr>
      <w:r w:rsidRPr="00EE69ED">
        <w:rPr>
          <w:rFonts w:ascii="Arial Narrow" w:hAnsi="Arial Narrow"/>
          <w:sz w:val="30"/>
          <w:szCs w:val="30"/>
        </w:rPr>
        <w:t>Végül Bánk bánnak szembesülnie kell azzal, hogy mindent elvesztett: az Erény, Melinda, m</w:t>
      </w:r>
      <w:r w:rsidR="00256655" w:rsidRPr="00EE69ED">
        <w:rPr>
          <w:rFonts w:ascii="Arial Narrow" w:hAnsi="Arial Narrow"/>
          <w:sz w:val="30"/>
          <w:szCs w:val="30"/>
        </w:rPr>
        <w:t xml:space="preserve">erénylet áldozata lett, a nemzet helyzete nem javult, reá halál vár, de végül mégis kegyelmet kap – bűnhődése végtelen </w:t>
      </w:r>
      <w:proofErr w:type="spellStart"/>
      <w:r w:rsidR="00256655" w:rsidRPr="00EE69ED">
        <w:rPr>
          <w:rFonts w:ascii="Arial Narrow" w:hAnsi="Arial Narrow"/>
          <w:sz w:val="30"/>
          <w:szCs w:val="30"/>
        </w:rPr>
        <w:t>leend</w:t>
      </w:r>
      <w:proofErr w:type="spellEnd"/>
      <w:r w:rsidR="00256655" w:rsidRPr="00EE69ED">
        <w:rPr>
          <w:rFonts w:ascii="Arial Narrow" w:hAnsi="Arial Narrow"/>
          <w:sz w:val="30"/>
          <w:szCs w:val="30"/>
        </w:rPr>
        <w:t>, látni, hogy mit javítani vágyott, amiért küzdött, mind hiábavalóság.</w:t>
      </w:r>
      <w:r w:rsidR="002F5C42" w:rsidRPr="00EE69ED">
        <w:rPr>
          <w:rFonts w:ascii="Arial Narrow" w:hAnsi="Arial Narrow"/>
          <w:sz w:val="30"/>
          <w:szCs w:val="30"/>
        </w:rPr>
        <w:t xml:space="preserve"> Szentül vélem, hogy ez az egyik ok, amely a gróf úr ellenszenvét, melyet a darab iránt visel, szítja. </w:t>
      </w:r>
    </w:p>
    <w:p w:rsidR="002F5C42" w:rsidRPr="00EE69ED" w:rsidRDefault="002F5C42" w:rsidP="00372FDF">
      <w:pPr>
        <w:spacing w:after="0" w:line="240" w:lineRule="auto"/>
        <w:jc w:val="both"/>
        <w:rPr>
          <w:rFonts w:ascii="Arial Narrow" w:hAnsi="Arial Narrow"/>
          <w:sz w:val="30"/>
          <w:szCs w:val="30"/>
        </w:rPr>
      </w:pPr>
      <w:r w:rsidRPr="00EE69ED">
        <w:rPr>
          <w:rFonts w:ascii="Arial Narrow" w:hAnsi="Arial Narrow"/>
          <w:sz w:val="30"/>
          <w:szCs w:val="30"/>
        </w:rPr>
        <w:t xml:space="preserve">A másik oknak a darab provokációját tartom. E vészterhes időkben veszélyes dolog nyíltan előadni egy olyan művet, amelyben a császárság elleni fellázadás kap kulcsszerepet. A kormány valóban elsiklott egy súlyos rizikófaktor felett, amelyet ez a színmű </w:t>
      </w:r>
      <w:r w:rsidRPr="00EE69ED">
        <w:rPr>
          <w:rFonts w:ascii="Arial Narrow" w:hAnsi="Arial Narrow"/>
          <w:sz w:val="30"/>
          <w:szCs w:val="30"/>
        </w:rPr>
        <w:lastRenderedPageBreak/>
        <w:t xml:space="preserve">képvisel. Ugyanakkor a mű címszereplője, Bánk bán végig </w:t>
      </w:r>
      <w:proofErr w:type="spellStart"/>
      <w:r w:rsidRPr="00EE69ED">
        <w:rPr>
          <w:rFonts w:ascii="Arial Narrow" w:hAnsi="Arial Narrow"/>
          <w:sz w:val="30"/>
          <w:szCs w:val="30"/>
        </w:rPr>
        <w:t>amellet</w:t>
      </w:r>
      <w:proofErr w:type="spellEnd"/>
      <w:r w:rsidRPr="00EE69ED">
        <w:rPr>
          <w:rFonts w:ascii="Arial Narrow" w:hAnsi="Arial Narrow"/>
          <w:sz w:val="30"/>
          <w:szCs w:val="30"/>
        </w:rPr>
        <w:t xml:space="preserve"> van, hogy a királynőt nem kell kivégezni, csak, midőn árulásáról megbizonyosodik, fordul ellene.</w:t>
      </w:r>
    </w:p>
    <w:p w:rsidR="002F5C42" w:rsidRPr="00EE69ED" w:rsidRDefault="002F5C42" w:rsidP="00372FDF">
      <w:pPr>
        <w:spacing w:after="0" w:line="240" w:lineRule="auto"/>
        <w:jc w:val="both"/>
        <w:rPr>
          <w:rFonts w:ascii="Arial Narrow" w:hAnsi="Arial Narrow"/>
          <w:sz w:val="30"/>
          <w:szCs w:val="30"/>
        </w:rPr>
      </w:pPr>
      <w:r w:rsidRPr="00EE69ED">
        <w:rPr>
          <w:rFonts w:ascii="Arial Narrow" w:hAnsi="Arial Narrow"/>
          <w:sz w:val="30"/>
          <w:szCs w:val="30"/>
        </w:rPr>
        <w:t xml:space="preserve">Önt talán aggasztja, mi lesz, ha az uralkodó fülébe jut, micsoda színdarabot szült világra e hon, de biztosíthatom: ez a mű reprezentálja a szabadságot, a nemzetet, és a változást: mindazt, amit </w:t>
      </w:r>
      <w:proofErr w:type="spellStart"/>
      <w:r w:rsidRPr="00EE69ED">
        <w:rPr>
          <w:rFonts w:ascii="Arial Narrow" w:hAnsi="Arial Narrow"/>
          <w:sz w:val="30"/>
          <w:szCs w:val="30"/>
        </w:rPr>
        <w:t>jelszavunknak</w:t>
      </w:r>
      <w:proofErr w:type="spellEnd"/>
      <w:r w:rsidRPr="00EE69ED">
        <w:rPr>
          <w:rFonts w:ascii="Arial Narrow" w:hAnsi="Arial Narrow"/>
          <w:sz w:val="30"/>
          <w:szCs w:val="30"/>
        </w:rPr>
        <w:t xml:space="preserve"> választottunk </w:t>
      </w:r>
      <w:proofErr w:type="spellStart"/>
      <w:r w:rsidRPr="00EE69ED">
        <w:rPr>
          <w:rFonts w:ascii="Arial Narrow" w:hAnsi="Arial Narrow"/>
          <w:sz w:val="30"/>
          <w:szCs w:val="30"/>
        </w:rPr>
        <w:t>vala</w:t>
      </w:r>
      <w:proofErr w:type="spellEnd"/>
      <w:r w:rsidRPr="00EE69ED">
        <w:rPr>
          <w:rFonts w:ascii="Arial Narrow" w:hAnsi="Arial Narrow"/>
          <w:sz w:val="30"/>
          <w:szCs w:val="30"/>
        </w:rPr>
        <w:t>: Haza és Haladás!</w:t>
      </w:r>
    </w:p>
    <w:p w:rsidR="002F5C42" w:rsidRPr="00EE69ED" w:rsidRDefault="002F5C42" w:rsidP="00372FDF">
      <w:pPr>
        <w:spacing w:after="0" w:line="240" w:lineRule="auto"/>
        <w:jc w:val="both"/>
        <w:rPr>
          <w:rFonts w:ascii="Arial Narrow" w:hAnsi="Arial Narrow"/>
          <w:sz w:val="30"/>
          <w:szCs w:val="30"/>
        </w:rPr>
      </w:pPr>
      <w:r w:rsidRPr="00EE69ED">
        <w:rPr>
          <w:rFonts w:ascii="Arial Narrow" w:hAnsi="Arial Narrow"/>
          <w:sz w:val="30"/>
          <w:szCs w:val="30"/>
        </w:rPr>
        <w:t>A nemes gróf úr alázatos hívei:</w:t>
      </w:r>
    </w:p>
    <w:p w:rsidR="002F5C42" w:rsidRPr="00EE69ED" w:rsidRDefault="002F5C42" w:rsidP="00372FDF">
      <w:pPr>
        <w:spacing w:after="0" w:line="240" w:lineRule="auto"/>
        <w:jc w:val="both"/>
        <w:rPr>
          <w:rFonts w:ascii="Arial Narrow" w:hAnsi="Arial Narrow"/>
          <w:sz w:val="30"/>
          <w:szCs w:val="30"/>
        </w:rPr>
      </w:pPr>
      <w:r w:rsidRPr="00EE69ED">
        <w:rPr>
          <w:rFonts w:ascii="Arial Narrow" w:hAnsi="Arial Narrow"/>
          <w:sz w:val="30"/>
          <w:szCs w:val="30"/>
        </w:rPr>
        <w:t>Jézus Szíve Hittan Csoport</w:t>
      </w:r>
    </w:p>
    <w:sectPr w:rsidR="002F5C42" w:rsidRPr="00EE69ED" w:rsidSect="00F41EA2">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CD"/>
    <w:rsid w:val="000564CA"/>
    <w:rsid w:val="000A33CD"/>
    <w:rsid w:val="001B352E"/>
    <w:rsid w:val="00256655"/>
    <w:rsid w:val="002F5C42"/>
    <w:rsid w:val="00372FDF"/>
    <w:rsid w:val="004159FE"/>
    <w:rsid w:val="00A53609"/>
    <w:rsid w:val="00AB1333"/>
    <w:rsid w:val="00B358A1"/>
    <w:rsid w:val="00DE17C4"/>
    <w:rsid w:val="00EE69ED"/>
    <w:rsid w:val="00F35078"/>
    <w:rsid w:val="00F41E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0"/>
    </o:shapedefaults>
    <o:shapelayout v:ext="edit">
      <o:idmap v:ext="edit" data="1"/>
    </o:shapelayout>
  </w:shapeDefaults>
  <w:decimalSymbol w:val=","/>
  <w:listSeparator w:val=";"/>
  <w15:chartTrackingRefBased/>
  <w15:docId w15:val="{974CA789-D3D5-42DF-ABC5-8E0E7199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Fényújság">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547</Words>
  <Characters>3780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Fekete András</dc:creator>
  <cp:keywords/>
  <dc:description/>
  <cp:lastModifiedBy>User</cp:lastModifiedBy>
  <cp:revision>3</cp:revision>
  <dcterms:created xsi:type="dcterms:W3CDTF">2017-03-16T09:54:00Z</dcterms:created>
  <dcterms:modified xsi:type="dcterms:W3CDTF">2017-03-19T21:36:00Z</dcterms:modified>
</cp:coreProperties>
</file>